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5FC" w:rsidRDefault="000E45FC" w:rsidP="000E45FC">
      <w:pPr>
        <w:pBdr>
          <w:top w:val="single" w:sz="4" w:space="1" w:color="000000"/>
          <w:left w:val="none" w:sz="0" w:space="0" w:color="000000"/>
          <w:bottom w:val="single" w:sz="4" w:space="2" w:color="000000"/>
          <w:right w:val="none" w:sz="0" w:space="0" w:color="000000"/>
        </w:pBdr>
        <w:spacing w:after="0" w:line="240" w:lineRule="auto"/>
        <w:jc w:val="center"/>
      </w:pPr>
      <w:r>
        <w:rPr>
          <w:rFonts w:ascii="Calisto MT" w:hAnsi="Calisto MT" w:cs="Calisto MT"/>
          <w:b/>
        </w:rPr>
        <w:t>ANEXO XVI – SELEÇÃO DE ESTUDANTES PELO CORDENADOR</w:t>
      </w:r>
    </w:p>
    <w:p w:rsidR="000E45FC" w:rsidRDefault="000E45FC" w:rsidP="000E45FC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E45FC" w:rsidRDefault="00973BE7" w:rsidP="000E45FC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 xml:space="preserve">PROEXTENSÃO EDITAL Nº </w:t>
      </w:r>
      <w:bookmarkStart w:id="0" w:name="_GoBack"/>
      <w:bookmarkEnd w:id="0"/>
      <w:r w:rsidR="0039535E" w:rsidRPr="0039535E">
        <w:rPr>
          <w:rFonts w:ascii="Calisto MT" w:hAnsi="Calisto MT" w:cs="Calisto MT"/>
          <w:b/>
        </w:rPr>
        <w:t>04</w:t>
      </w:r>
      <w:r w:rsidRPr="0039535E">
        <w:rPr>
          <w:rFonts w:ascii="Calisto MT" w:hAnsi="Calisto MT" w:cs="Calisto MT"/>
          <w:b/>
        </w:rPr>
        <w:t>/2022</w:t>
      </w:r>
      <w:r w:rsidR="000E45FC">
        <w:rPr>
          <w:rFonts w:ascii="Calisto MT" w:hAnsi="Calisto MT" w:cs="Calisto MT"/>
          <w:b/>
        </w:rPr>
        <w:t xml:space="preserve"> PROEX</w:t>
      </w:r>
    </w:p>
    <w:p w:rsidR="000E45FC" w:rsidRDefault="000E45FC" w:rsidP="000E45FC">
      <w:pPr>
        <w:spacing w:after="0" w:line="240" w:lineRule="auto"/>
        <w:jc w:val="both"/>
        <w:rPr>
          <w:rFonts w:ascii="Calisto MT" w:hAnsi="Calisto MT" w:cs="Calisto MT"/>
          <w:b/>
          <w:color w:val="000000"/>
          <w:sz w:val="20"/>
          <w:szCs w:val="20"/>
        </w:rPr>
      </w:pPr>
    </w:p>
    <w:p w:rsidR="000E45FC" w:rsidRDefault="000E45FC" w:rsidP="000E45FC">
      <w:pPr>
        <w:autoSpaceDE w:val="0"/>
        <w:spacing w:after="0" w:line="240" w:lineRule="auto"/>
      </w:pPr>
      <w:r>
        <w:rPr>
          <w:rFonts w:ascii="Calisto MT" w:hAnsi="Calisto MT" w:cs="Calisto MT"/>
          <w:b/>
          <w:sz w:val="20"/>
          <w:szCs w:val="20"/>
        </w:rPr>
        <w:t>CRITÉRIOS DE PONTUAÇÃO DE ANÁLISE E AVALIAÇÃO CURRICULAR DISCENTE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04"/>
        <w:gridCol w:w="1228"/>
        <w:gridCol w:w="20"/>
      </w:tblGrid>
      <w:tr w:rsidR="000E45FC" w:rsidTr="008C7F7D">
        <w:trPr>
          <w:trHeight w:val="325"/>
          <w:jc w:val="center"/>
        </w:trPr>
        <w:tc>
          <w:tcPr>
            <w:tcW w:w="88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  <w:color w:val="000000"/>
                <w:sz w:val="18"/>
                <w:szCs w:val="18"/>
              </w:rPr>
              <w:t>PRODUÇÃO ACADÊMICA E TÉCNICA (nos últimos três anos)</w:t>
            </w:r>
          </w:p>
        </w:tc>
      </w:tr>
      <w:tr w:rsidR="000E45FC" w:rsidTr="008C7F7D">
        <w:trPr>
          <w:gridAfter w:val="1"/>
          <w:wAfter w:w="20" w:type="dxa"/>
          <w:trHeight w:val="567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Participação em programas e/ou projetos de extensão aprovados no IFPA ou por editais de órgãos de fomento, nos últimos dois anos. Cada experiência conta 1,0 ponto por participação em programa</w:t>
            </w:r>
            <w:r w:rsidR="00973BE7">
              <w:rPr>
                <w:rFonts w:ascii="Calisto MT" w:hAnsi="Calisto MT" w:cs="Calisto MT"/>
                <w:color w:val="000000"/>
                <w:sz w:val="18"/>
                <w:szCs w:val="18"/>
              </w:rPr>
              <w:t>/projeto, perfazendo máximo de 3</w:t>
            </w: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,0 pontos.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973BE7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3</w:t>
            </w:r>
          </w:p>
        </w:tc>
      </w:tr>
      <w:tr w:rsidR="000E45FC" w:rsidTr="008C7F7D">
        <w:trPr>
          <w:gridAfter w:val="1"/>
          <w:wAfter w:w="20" w:type="dxa"/>
          <w:trHeight w:val="408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Participação em organização de eventos culturais, esportivos, congressos, exposições, feiras e olimpíadas. Cada experiência conta 1,0 pontos por evento perfazendo máximo de 2,0 pontos.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2</w:t>
            </w:r>
          </w:p>
        </w:tc>
      </w:tr>
      <w:tr w:rsidR="000E45FC" w:rsidTr="008C7F7D">
        <w:trPr>
          <w:gridAfter w:val="1"/>
          <w:wAfter w:w="20" w:type="dxa"/>
          <w:trHeight w:val="408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Participação em Incubadoras (1,0 ponto/ano) e Empresas Júnior (1,0 pon</w:t>
            </w:r>
            <w:r w:rsidR="00973BE7">
              <w:rPr>
                <w:rFonts w:ascii="Calisto MT" w:hAnsi="Calisto MT" w:cs="Calisto MT"/>
                <w:color w:val="000000"/>
                <w:sz w:val="18"/>
                <w:szCs w:val="18"/>
              </w:rPr>
              <w:t>to/ano), totalizando no máximo 3</w:t>
            </w: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,0 pontos.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973BE7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3</w:t>
            </w:r>
          </w:p>
        </w:tc>
      </w:tr>
      <w:tr w:rsidR="000E45FC" w:rsidTr="008C7F7D">
        <w:trPr>
          <w:gridAfter w:val="1"/>
          <w:wAfter w:w="20" w:type="dxa"/>
          <w:trHeight w:val="413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Prêmio em concursos e eventos científicos e culturais. Cada prêmio conta 1,0 ponto por evento perfazendo máximo de 3,0 pontos.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3</w:t>
            </w:r>
          </w:p>
        </w:tc>
      </w:tr>
      <w:tr w:rsidR="000E45FC" w:rsidTr="008C7F7D">
        <w:trPr>
          <w:gridAfter w:val="1"/>
          <w:wAfter w:w="20" w:type="dxa"/>
          <w:trHeight w:val="421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 xml:space="preserve">Publicação de Trabalhos em Revistas de Extensão. Cada publicação </w:t>
            </w:r>
            <w:r w:rsidR="00973BE7">
              <w:rPr>
                <w:rFonts w:ascii="Calisto MT" w:hAnsi="Calisto MT" w:cs="Calisto MT"/>
                <w:color w:val="000000"/>
                <w:sz w:val="18"/>
                <w:szCs w:val="18"/>
              </w:rPr>
              <w:t>conta 1</w:t>
            </w: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,</w:t>
            </w:r>
            <w:r w:rsidR="00973BE7">
              <w:rPr>
                <w:rFonts w:ascii="Calisto MT" w:hAnsi="Calisto MT" w:cs="Calisto MT"/>
                <w:color w:val="000000"/>
                <w:sz w:val="18"/>
                <w:szCs w:val="18"/>
              </w:rPr>
              <w:t>0 pontos, perfazendo máximo de 3</w:t>
            </w: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,0 pontos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973BE7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3</w:t>
            </w:r>
          </w:p>
        </w:tc>
      </w:tr>
      <w:tr w:rsidR="000E45FC" w:rsidTr="008C7F7D">
        <w:trPr>
          <w:gridAfter w:val="1"/>
          <w:wAfter w:w="20" w:type="dxa"/>
          <w:trHeight w:val="412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Apresentação de trabalhos em eventos de extensão. Cada publicação conta 1</w:t>
            </w:r>
            <w:r w:rsidR="00973BE7">
              <w:rPr>
                <w:rFonts w:ascii="Calisto MT" w:hAnsi="Calisto MT" w:cs="Calisto MT"/>
                <w:color w:val="000000"/>
                <w:sz w:val="18"/>
                <w:szCs w:val="18"/>
              </w:rPr>
              <w:t>,0 ponto, perfazendo máximo de 2</w:t>
            </w: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,0 pontos.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Pr="00973BE7" w:rsidRDefault="00973BE7" w:rsidP="008C7F7D">
            <w:pPr>
              <w:spacing w:after="0" w:line="240" w:lineRule="auto"/>
              <w:jc w:val="center"/>
              <w:rPr>
                <w:rFonts w:ascii="Calisto MT" w:hAnsi="Calisto MT"/>
                <w:sz w:val="18"/>
                <w:szCs w:val="18"/>
              </w:rPr>
            </w:pPr>
            <w:r w:rsidRPr="00973BE7">
              <w:rPr>
                <w:rFonts w:ascii="Calisto MT" w:hAnsi="Calisto MT"/>
                <w:sz w:val="18"/>
                <w:szCs w:val="18"/>
              </w:rPr>
              <w:t>2</w:t>
            </w:r>
          </w:p>
        </w:tc>
      </w:tr>
      <w:tr w:rsidR="000E45FC" w:rsidTr="008C7F7D">
        <w:trPr>
          <w:gridAfter w:val="1"/>
          <w:wAfter w:w="20" w:type="dxa"/>
          <w:trHeight w:val="419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 xml:space="preserve">Publicação de trabalhos em eventos de extensão. Cada publicação conta 1,0 ponto, </w:t>
            </w:r>
            <w:r w:rsidR="00973BE7">
              <w:rPr>
                <w:rFonts w:ascii="Calisto MT" w:hAnsi="Calisto MT" w:cs="Calisto MT"/>
                <w:color w:val="000000"/>
                <w:sz w:val="18"/>
                <w:szCs w:val="18"/>
              </w:rPr>
              <w:t>perfazendo máximo de 2,0 pontos (APRESENTAR ANAIS)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973BE7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2</w:t>
            </w:r>
          </w:p>
        </w:tc>
      </w:tr>
      <w:tr w:rsidR="000E45FC" w:rsidTr="008C7F7D">
        <w:trPr>
          <w:gridAfter w:val="1"/>
          <w:wAfter w:w="20" w:type="dxa"/>
          <w:trHeight w:val="410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Produção Técnica (Assessoria e Consultoria, Processos ou Técnicas, Trabalhos Técnicos, Cartas, Mapas ou similares). Cada produção conta 1</w:t>
            </w:r>
            <w:r w:rsidR="00973BE7">
              <w:rPr>
                <w:rFonts w:ascii="Calisto MT" w:hAnsi="Calisto MT" w:cs="Calisto MT"/>
                <w:color w:val="000000"/>
                <w:sz w:val="18"/>
                <w:szCs w:val="18"/>
              </w:rPr>
              <w:t>,0 ponto, perfazendo máximo de 3</w:t>
            </w: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,0 pontos.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973BE7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3</w:t>
            </w:r>
          </w:p>
        </w:tc>
      </w:tr>
      <w:tr w:rsidR="000E45FC" w:rsidTr="008C7F7D">
        <w:trPr>
          <w:gridAfter w:val="1"/>
          <w:wAfter w:w="20" w:type="dxa"/>
          <w:trHeight w:val="526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Produção Artística/cultural (artes cênicas, músicas, artes visuais). Cada produção conta 1</w:t>
            </w:r>
            <w:r w:rsidR="00973BE7">
              <w:rPr>
                <w:rFonts w:ascii="Calisto MT" w:hAnsi="Calisto MT" w:cs="Calisto MT"/>
                <w:color w:val="000000"/>
                <w:sz w:val="18"/>
                <w:szCs w:val="18"/>
              </w:rPr>
              <w:t>,0 ponto, perfazendo máximo de 3</w:t>
            </w: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,0 pontos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973BE7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3</w:t>
            </w:r>
          </w:p>
        </w:tc>
      </w:tr>
      <w:tr w:rsidR="000E45FC" w:rsidTr="008C7F7D">
        <w:trPr>
          <w:gridAfter w:val="1"/>
          <w:wAfter w:w="20" w:type="dxa"/>
          <w:trHeight w:val="526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Participação em trabalho publicados na Revista Tecendo Caminhos do IFPA. Cada publicação conta 1,0 ponto, perfazendo máximo de 3,0 pontos.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3</w:t>
            </w:r>
          </w:p>
        </w:tc>
      </w:tr>
      <w:tr w:rsidR="000E45FC" w:rsidTr="008C7F7D">
        <w:trPr>
          <w:gridAfter w:val="1"/>
          <w:wAfter w:w="20" w:type="dxa"/>
          <w:trHeight w:val="526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Participação em entrevistas, mesas redondas, programas, ação comunitária e comentários na mídia.  Cada produção conta 1</w:t>
            </w:r>
            <w:r w:rsidR="00973BE7">
              <w:rPr>
                <w:rFonts w:ascii="Calisto MT" w:hAnsi="Calisto MT" w:cs="Calisto MT"/>
                <w:color w:val="000000"/>
                <w:sz w:val="18"/>
                <w:szCs w:val="18"/>
              </w:rPr>
              <w:t>,0 ponto, perfazendo máximo de 3</w:t>
            </w: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,0 pontos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973BE7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3</w:t>
            </w:r>
          </w:p>
        </w:tc>
      </w:tr>
      <w:tr w:rsidR="000E45FC" w:rsidTr="008C7F7D">
        <w:trPr>
          <w:trHeight w:val="295"/>
          <w:jc w:val="center"/>
        </w:trPr>
        <w:tc>
          <w:tcPr>
            <w:tcW w:w="76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  <w:color w:val="000000"/>
                <w:sz w:val="18"/>
                <w:szCs w:val="18"/>
              </w:rPr>
              <w:t>Total da pontuação (Formação Acadêmica + Produção Acadêmica e Técnica)</w:t>
            </w:r>
          </w:p>
        </w:tc>
        <w:tc>
          <w:tcPr>
            <w:tcW w:w="12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E45FC" w:rsidRDefault="00973BE7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30</w:t>
            </w:r>
          </w:p>
        </w:tc>
      </w:tr>
    </w:tbl>
    <w:p w:rsidR="000E45FC" w:rsidRDefault="000E45FC" w:rsidP="000E45FC">
      <w:pPr>
        <w:spacing w:after="0" w:line="240" w:lineRule="auto"/>
      </w:pPr>
    </w:p>
    <w:p w:rsidR="006236C6" w:rsidRPr="000E45FC" w:rsidRDefault="006236C6" w:rsidP="000E45FC"/>
    <w:sectPr w:rsidR="006236C6" w:rsidRPr="000E45FC" w:rsidSect="001A3912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D37" w:rsidRDefault="00295D37" w:rsidP="00173944">
      <w:pPr>
        <w:spacing w:after="0" w:line="240" w:lineRule="auto"/>
      </w:pPr>
      <w:r>
        <w:separator/>
      </w:r>
    </w:p>
  </w:endnote>
  <w:endnote w:type="continuationSeparator" w:id="0">
    <w:p w:rsidR="00295D37" w:rsidRDefault="00295D37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D37" w:rsidRDefault="00295D37" w:rsidP="00173944">
      <w:pPr>
        <w:spacing w:after="0" w:line="240" w:lineRule="auto"/>
      </w:pPr>
      <w:r>
        <w:separator/>
      </w:r>
    </w:p>
  </w:footnote>
  <w:footnote w:type="continuationSeparator" w:id="0">
    <w:p w:rsidR="00295D37" w:rsidRDefault="00295D37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27264488" wp14:editId="021FE7FB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44"/>
    <w:rsid w:val="00056E07"/>
    <w:rsid w:val="000963A4"/>
    <w:rsid w:val="000C7FF1"/>
    <w:rsid w:val="000E45FC"/>
    <w:rsid w:val="00160FB8"/>
    <w:rsid w:val="00173944"/>
    <w:rsid w:val="001A3912"/>
    <w:rsid w:val="00295D37"/>
    <w:rsid w:val="00330046"/>
    <w:rsid w:val="0039535E"/>
    <w:rsid w:val="006236C6"/>
    <w:rsid w:val="006477B8"/>
    <w:rsid w:val="007003C9"/>
    <w:rsid w:val="00793EA4"/>
    <w:rsid w:val="009430B6"/>
    <w:rsid w:val="00973BE7"/>
    <w:rsid w:val="00B341CB"/>
    <w:rsid w:val="00C21985"/>
    <w:rsid w:val="00CC6345"/>
    <w:rsid w:val="00E6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3101F3"/>
  <w15:chartTrackingRefBased/>
  <w15:docId w15:val="{2AE939DB-66A2-EA48-80B4-8155390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Ttulo2">
    <w:name w:val="heading 2"/>
    <w:basedOn w:val="Normal"/>
    <w:next w:val="Normal"/>
    <w:link w:val="Ttulo2Char"/>
    <w:qFormat/>
    <w:rsid w:val="006477B8"/>
    <w:pPr>
      <w:keepNext/>
      <w:numPr>
        <w:ilvl w:val="1"/>
        <w:numId w:val="1"/>
      </w:numPr>
      <w:spacing w:after="0" w:line="360" w:lineRule="auto"/>
      <w:ind w:left="1416"/>
      <w:jc w:val="both"/>
      <w:outlineLvl w:val="1"/>
    </w:pPr>
    <w:rPr>
      <w:rFonts w:ascii="Arial" w:hAnsi="Arial" w:cs="Arial"/>
      <w:kern w:val="2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SemEspaamento">
    <w:name w:val="No Spacing"/>
    <w:qFormat/>
    <w:rsid w:val="007003C9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rsid w:val="006477B8"/>
    <w:rPr>
      <w:rFonts w:ascii="Arial" w:eastAsia="Times New Roman" w:hAnsi="Arial" w:cs="Arial"/>
      <w:kern w:val="2"/>
      <w:szCs w:val="20"/>
      <w:lang w:eastAsia="zh-CN"/>
    </w:rPr>
  </w:style>
  <w:style w:type="paragraph" w:styleId="Textodebalo">
    <w:name w:val="Balloon Text"/>
    <w:basedOn w:val="Normal"/>
    <w:link w:val="TextodebaloChar"/>
    <w:rsid w:val="00B341CB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basedOn w:val="Fontepargpadro"/>
    <w:link w:val="Textodebalo"/>
    <w:rsid w:val="00B341CB"/>
    <w:rPr>
      <w:rFonts w:ascii="Tahoma" w:eastAsia="Times New Roman" w:hAnsi="Tahoma" w:cs="Tahoma"/>
      <w:sz w:val="16"/>
      <w:szCs w:val="16"/>
      <w:lang w:val="x-none" w:eastAsia="zh-CN"/>
    </w:rPr>
  </w:style>
  <w:style w:type="paragraph" w:customStyle="1" w:styleId="Ttulodetabela">
    <w:name w:val="Título de tabela"/>
    <w:basedOn w:val="Normal"/>
    <w:rsid w:val="00B341CB"/>
    <w:pPr>
      <w:widowControl w:val="0"/>
      <w:spacing w:after="120" w:line="240" w:lineRule="auto"/>
      <w:jc w:val="center"/>
    </w:pPr>
    <w:rPr>
      <w:rFonts w:ascii="Times New Roman" w:hAnsi="Times New Roman"/>
      <w:bCs/>
      <w:i/>
      <w:iCs/>
      <w:sz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3</cp:revision>
  <dcterms:created xsi:type="dcterms:W3CDTF">2022-07-21T12:45:00Z</dcterms:created>
  <dcterms:modified xsi:type="dcterms:W3CDTF">2022-10-11T18:58:00Z</dcterms:modified>
</cp:coreProperties>
</file>